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lang w:val="en-US" w:eastAsia="zh-CN"/>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000000" w:themeColor="text1"/>
          <w:sz w:val="24"/>
          <w:u w:val="thick"/>
        </w:rPr>
        <w:t>碎石加工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bookmarkStart w:id="0" w:name="_GoBack"/>
      <w:bookmarkEnd w:id="0"/>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000000" w:themeColor="text1"/>
          <w:sz w:val="24"/>
          <w:u w:val="thick"/>
        </w:rPr>
        <w:t>山东鲁中公路建设有限公司临淄至临沂高速公路六标段碎石加工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olor w:val="000000" w:themeColor="text1"/>
          <w:sz w:val="24"/>
          <w:u w:val="single"/>
        </w:rPr>
        <w:t>：</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为保护民工的合法权益，规范农民工工资支付行为，切实做好农民工工资管理制度，不拖欠民工工资，本人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本企业如果承建（公司名称+项目名称+工程类别）工程，需要使用民工时，将保证做到： </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按照《劳动法》规定雇佣和使用民工，工资严格按照招标人农民工工资管理制度直接发放给民工本人，严禁发放给“包工头”。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3、我公司雇用的民工，将按照第1条规定与其签订劳动合同，并负责按合同规定及时结付民工工资。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4、如果发生违反规定拖欠或克扣民工工资行为，造成民工上访，本公司愿意接受劳务招标人代表依照有关规定作出的处罚。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5、本公司同意：在合同执行期间由劳务招标人代表每月扣留工程计量款的5%作为民工工资保证金：劳务招标人代表视我公司对民工工资支付情况，据实结算返还剩余的保证金。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（公司名称+项目名称+工程类别）</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（公司名称+项目名称+工程类别）工程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本企业如果承建（公司名称+项目名称+工程类别）工程，如在施工过程中，工程质量、工程进度、工程安全，达不到业主、监理、招标人要求时，将保证做到：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rPr>
          <w:rFonts w:ascii="宋体" w:cs="宋体"/>
          <w:sz w:val="24"/>
        </w:rPr>
      </w:pP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 xml:space="preserve">  </w:t>
      </w:r>
      <w:r>
        <w:rPr>
          <w:rFonts w:hint="eastAsia" w:ascii="宋体" w:hAnsi="宋体"/>
          <w:bCs/>
          <w:color w:val="000000" w:themeColor="text1"/>
          <w:sz w:val="24"/>
          <w:lang w:val="en-US" w:eastAsia="zh-CN"/>
        </w:rPr>
        <w:t xml:space="preserve"> </w:t>
      </w: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hint="eastAsia"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w:t>
      </w:r>
      <w:r>
        <w:rPr>
          <w:rFonts w:hint="eastAsia" w:ascii="宋体" w:hAnsi="宋体"/>
          <w:bCs/>
          <w:color w:val="000000" w:themeColor="text1"/>
          <w:sz w:val="24"/>
          <w:highlight w:val="none"/>
        </w:rPr>
        <w:t>（155元每工日/不含税，仅适用于施工生产中的力工、技工，不适用于门卫、保卫、警卫、保洁等非生产性用工）</w:t>
      </w:r>
      <w:r>
        <w:rPr>
          <w:rFonts w:hint="eastAsia" w:ascii="宋体" w:hAnsi="宋体"/>
          <w:bCs/>
          <w:color w:val="000000" w:themeColor="text1"/>
          <w:sz w:val="24"/>
        </w:rPr>
        <w:t>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本企业如果承建（公司名称+项目名称+工程类别）工程，招标人需要使用机械及零工时，将保证做到：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left="0" w:leftChars="0" w:firstLine="3360" w:firstLineChars="1400"/>
        <w:rPr>
          <w:rFonts w:ascii="宋体" w:cs="宋体"/>
          <w:sz w:val="24"/>
        </w:rPr>
      </w:pPr>
      <w:r>
        <w:rPr>
          <w:rFonts w:hint="eastAsia" w:ascii="宋体" w:hAnsi="宋体" w:cs="宋体"/>
          <w:sz w:val="24"/>
        </w:rPr>
        <w:t>投标人</w:t>
      </w:r>
      <w:r>
        <w:rPr>
          <w:rFonts w:hint="eastAsia" w:ascii="宋体" w:hAnsi="宋体" w:cs="宋体"/>
          <w:sz w:val="24"/>
          <w:lang w:eastAsia="zh-CN"/>
        </w:rPr>
        <w:t>（公章）</w:t>
      </w:r>
      <w:r>
        <w:rPr>
          <w:rFonts w:hint="eastAsia" w:ascii="宋体" w:hAnsi="宋体" w:cs="宋体"/>
          <w:sz w:val="24"/>
        </w:rPr>
        <w:t>：</w:t>
      </w:r>
    </w:p>
    <w:p>
      <w:pPr>
        <w:spacing w:line="360" w:lineRule="auto"/>
        <w:ind w:left="0" w:leftChars="0" w:firstLine="3360" w:firstLineChars="1400"/>
        <w:rPr>
          <w:rFonts w:ascii="宋体" w:cs="宋体"/>
          <w:sz w:val="24"/>
        </w:rPr>
      </w:pPr>
    </w:p>
    <w:p>
      <w:pPr>
        <w:tabs>
          <w:tab w:val="left" w:pos="540"/>
        </w:tabs>
        <w:spacing w:line="360" w:lineRule="auto"/>
        <w:ind w:left="0" w:leftChars="0"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left="0" w:leftChars="0"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left="0" w:leftChars="0" w:firstLine="3360" w:firstLineChars="1400"/>
        <w:rPr>
          <w:rFonts w:hint="eastAsia" w:ascii="宋体" w:hAnsi="宋体" w:cs="宋体"/>
          <w:sz w:val="24"/>
        </w:rPr>
      </w:pPr>
    </w:p>
    <w:p>
      <w:pPr>
        <w:tabs>
          <w:tab w:val="left" w:pos="5460"/>
          <w:tab w:val="left" w:pos="5670"/>
        </w:tabs>
        <w:spacing w:line="360" w:lineRule="auto"/>
        <w:ind w:left="0" w:leftChars="0" w:firstLine="3360" w:firstLineChars="1400"/>
        <w:rPr>
          <w:rFonts w:ascii="宋体" w:hAnsi="宋体" w:cs="宋体"/>
          <w:sz w:val="24"/>
        </w:rPr>
      </w:pPr>
      <w:r>
        <w:rPr>
          <w:rFonts w:hint="eastAsia" w:ascii="宋体" w:hAnsi="宋体" w:cs="宋体"/>
          <w:sz w:val="24"/>
        </w:rPr>
        <w:t>日</w:t>
      </w:r>
      <w:r>
        <w:rPr>
          <w:rFonts w:hint="eastAsia" w:ascii="宋体" w:hAnsi="宋体" w:cs="宋体"/>
          <w:sz w:val="24"/>
          <w:lang w:val="en-US" w:eastAsia="zh-CN"/>
        </w:rPr>
        <w:t xml:space="preserve">        </w:t>
      </w:r>
      <w:r>
        <w:rPr>
          <w:rFonts w:hint="eastAsia" w:ascii="宋体" w:hAnsi="宋体" w:cs="宋体"/>
          <w:sz w:val="24"/>
        </w:rPr>
        <w:t>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rPr>
        <w:rFonts w:hint="eastAsia" w:eastAsia="宋体"/>
        <w:lang w:eastAsia="zh-CN"/>
      </w:rPr>
    </w:pPr>
    <w:r>
      <w:rPr>
        <w:rFonts w:hint="eastAsia"/>
      </w:rPr>
      <w:t>附件</w:t>
    </w:r>
    <w:r>
      <w:rPr>
        <w:rFonts w:hint="eastAsia"/>
        <w:lang w:val="en-US" w:eastAsia="zh-CN"/>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5EFC"/>
    <w:rsid w:val="000E4784"/>
    <w:rsid w:val="000F0CC5"/>
    <w:rsid w:val="00155FD0"/>
    <w:rsid w:val="001F7A88"/>
    <w:rsid w:val="002210F5"/>
    <w:rsid w:val="00294330"/>
    <w:rsid w:val="00307053"/>
    <w:rsid w:val="0038631C"/>
    <w:rsid w:val="003F3353"/>
    <w:rsid w:val="00452023"/>
    <w:rsid w:val="004A3059"/>
    <w:rsid w:val="005114CB"/>
    <w:rsid w:val="005748F2"/>
    <w:rsid w:val="00581D50"/>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EC1E23"/>
    <w:rsid w:val="00FB1B61"/>
    <w:rsid w:val="00FC7F7D"/>
    <w:rsid w:val="00FE40EC"/>
    <w:rsid w:val="0782558D"/>
    <w:rsid w:val="0A886F2A"/>
    <w:rsid w:val="12381519"/>
    <w:rsid w:val="17B61057"/>
    <w:rsid w:val="17E04BA5"/>
    <w:rsid w:val="40753839"/>
    <w:rsid w:val="42B271E2"/>
    <w:rsid w:val="4B0A7F64"/>
    <w:rsid w:val="58F213C4"/>
    <w:rsid w:val="5B733266"/>
    <w:rsid w:val="5CAB1C6B"/>
    <w:rsid w:val="5D5E5369"/>
    <w:rsid w:val="6D42012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3575</Words>
  <Characters>3597</Characters>
  <Lines>31</Lines>
  <Paragraphs>8</Paragraphs>
  <TotalTime>9</TotalTime>
  <ScaleCrop>false</ScaleCrop>
  <LinksUpToDate>false</LinksUpToDate>
  <CharactersWithSpaces>4215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2021-09-20T04:53:19Z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E181174F85FB4770B47CC4A0000C588A</vt:lpwstr>
  </property>
</Properties>
</file>